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25" w:rsidRPr="00E769E0" w:rsidRDefault="00FE0932">
      <w:pPr>
        <w:contextualSpacing/>
      </w:pPr>
      <w:r>
        <w:t>3</w:t>
      </w:r>
      <w:r>
        <w:rPr>
          <w:lang w:val="en-US"/>
        </w:rPr>
        <w:t>D</w:t>
      </w:r>
      <w:r w:rsidRPr="00E769E0">
        <w:t xml:space="preserve"> </w:t>
      </w:r>
      <w:r>
        <w:rPr>
          <w:lang w:val="en-US"/>
        </w:rPr>
        <w:t>NEWTON</w:t>
      </w:r>
      <w:r w:rsidRPr="00E769E0">
        <w:t xml:space="preserve"> </w:t>
      </w:r>
    </w:p>
    <w:p w:rsidR="00FE0932" w:rsidRDefault="00FE0932" w:rsidP="00FE0932">
      <w:pPr>
        <w:contextualSpacing/>
        <w:jc w:val="both"/>
      </w:pPr>
      <w:r>
        <w:t>Поясничный отдел позвоночника. Теоретические основы укрепления области таза.</w:t>
      </w:r>
    </w:p>
    <w:p w:rsidR="00FE0932" w:rsidRDefault="00FE0932" w:rsidP="00FE0932">
      <w:pPr>
        <w:contextualSpacing/>
        <w:jc w:val="both"/>
      </w:pPr>
    </w:p>
    <w:p w:rsidR="00FE0932" w:rsidRDefault="00FE0932" w:rsidP="00FE0932">
      <w:pPr>
        <w:contextualSpacing/>
        <w:jc w:val="both"/>
      </w:pPr>
      <w:r>
        <w:t xml:space="preserve">Боль в спине является наиболее распространённым заболеванием, связанным со скелетом. По крайней мере один раз в течении жизни 80 % населения планеты испытывали такую боль. </w:t>
      </w:r>
    </w:p>
    <w:p w:rsidR="00FE0932" w:rsidRDefault="00457BCD" w:rsidP="00FE0932">
      <w:pPr>
        <w:contextualSpacing/>
        <w:jc w:val="both"/>
      </w:pPr>
      <w:r>
        <w:t>Устойчивость</w:t>
      </w:r>
      <w:r w:rsidR="00FE0932" w:rsidRPr="00FE0932">
        <w:t xml:space="preserve"> поясничного отдела и таза необходима для лечения и профилактики болей в спине и заболеваний спинного мозга.</w:t>
      </w:r>
    </w:p>
    <w:p w:rsidR="00FE0932" w:rsidRPr="0016322A" w:rsidRDefault="00FE0932" w:rsidP="00FE0932">
      <w:pPr>
        <w:pStyle w:val="a3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16322A">
        <w:rPr>
          <w:rFonts w:cstheme="minorHAnsi"/>
        </w:rPr>
        <w:t>Panjabi</w:t>
      </w:r>
      <w:proofErr w:type="spellEnd"/>
      <w:r w:rsidRPr="0016322A">
        <w:rPr>
          <w:rFonts w:cstheme="minorHAnsi"/>
        </w:rPr>
        <w:t xml:space="preserve"> (1992</w:t>
      </w:r>
      <w:proofErr w:type="gramStart"/>
      <w:r w:rsidRPr="0016322A">
        <w:rPr>
          <w:rFonts w:cstheme="minorHAnsi"/>
        </w:rPr>
        <w:t>a,b</w:t>
      </w:r>
      <w:proofErr w:type="gramEnd"/>
      <w:r w:rsidRPr="0016322A">
        <w:rPr>
          <w:rFonts w:cstheme="minorHAnsi"/>
        </w:rPr>
        <w:t>) утверждает: «</w:t>
      </w:r>
      <w:r w:rsidR="00457BCD">
        <w:rPr>
          <w:rFonts w:cstheme="minorHAnsi"/>
        </w:rPr>
        <w:t>Устойчивость</w:t>
      </w:r>
      <w:r w:rsidRPr="0016322A">
        <w:rPr>
          <w:rFonts w:cstheme="minorHAnsi"/>
        </w:rPr>
        <w:t xml:space="preserve"> поясничного отдела позвоночника и таза поддерживается взаимодействием отдельных частей тела».</w:t>
      </w:r>
    </w:p>
    <w:p w:rsidR="005A074E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Пассивная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подсистема</w:t>
      </w:r>
      <w:r w:rsidRPr="0016322A">
        <w:rPr>
          <w:rFonts w:cstheme="minorHAnsi"/>
        </w:rPr>
        <w:t xml:space="preserve"> - </w:t>
      </w:r>
      <w:r w:rsidRPr="0016322A">
        <w:rPr>
          <w:rFonts w:ascii="Calibri" w:hAnsi="Calibri" w:cs="Calibri"/>
        </w:rPr>
        <w:t>это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тазовая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кость</w:t>
      </w:r>
      <w:r w:rsidRPr="0016322A">
        <w:rPr>
          <w:rFonts w:cstheme="minorHAnsi"/>
        </w:rPr>
        <w:t xml:space="preserve">, </w:t>
      </w:r>
      <w:r w:rsidRPr="0016322A">
        <w:rPr>
          <w:rFonts w:ascii="Calibri" w:hAnsi="Calibri" w:cs="Calibri"/>
        </w:rPr>
        <w:t>поверхность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суставов</w:t>
      </w:r>
      <w:r w:rsidRPr="0016322A">
        <w:rPr>
          <w:rFonts w:cstheme="minorHAnsi"/>
        </w:rPr>
        <w:t xml:space="preserve">, </w:t>
      </w:r>
      <w:r w:rsidRPr="0016322A">
        <w:rPr>
          <w:rFonts w:ascii="Calibri" w:hAnsi="Calibri" w:cs="Calibri"/>
        </w:rPr>
        <w:t>связки</w:t>
      </w:r>
      <w:r w:rsidRPr="0016322A">
        <w:rPr>
          <w:rFonts w:cstheme="minorHAnsi"/>
        </w:rPr>
        <w:t>.</w:t>
      </w:r>
    </w:p>
    <w:p w:rsidR="005A074E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Активная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подсистема</w:t>
      </w:r>
      <w:r w:rsidRPr="0016322A">
        <w:rPr>
          <w:rFonts w:cstheme="minorHAnsi"/>
        </w:rPr>
        <w:t xml:space="preserve"> - </w:t>
      </w:r>
      <w:r w:rsidRPr="0016322A">
        <w:rPr>
          <w:rFonts w:ascii="Calibri" w:hAnsi="Calibri" w:cs="Calibri"/>
        </w:rPr>
        <w:t>представляет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собой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м</w:t>
      </w:r>
      <w:r w:rsidRPr="0016322A">
        <w:rPr>
          <w:rFonts w:cstheme="minorHAnsi"/>
        </w:rPr>
        <w:t>ышцы и делится на большие и мелкие мышцы.</w:t>
      </w:r>
    </w:p>
    <w:p w:rsidR="005A074E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Подсистема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управления</w:t>
      </w:r>
      <w:r w:rsidRPr="0016322A">
        <w:rPr>
          <w:rFonts w:cstheme="minorHAnsi"/>
        </w:rPr>
        <w:t xml:space="preserve"> - </w:t>
      </w:r>
      <w:r w:rsidRPr="0016322A">
        <w:rPr>
          <w:rFonts w:ascii="Calibri" w:hAnsi="Calibri" w:cs="Calibri"/>
        </w:rPr>
        <w:t>это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действия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нервной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системы</w:t>
      </w:r>
      <w:r w:rsidRPr="0016322A">
        <w:rPr>
          <w:rFonts w:cstheme="minorHAnsi"/>
        </w:rPr>
        <w:t xml:space="preserve">, </w:t>
      </w:r>
      <w:r w:rsidRPr="0016322A">
        <w:rPr>
          <w:rFonts w:ascii="Calibri" w:hAnsi="Calibri" w:cs="Calibri"/>
        </w:rPr>
        <w:t>которая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должным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образом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управляет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мышцами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вокруг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области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таза</w:t>
      </w:r>
      <w:r w:rsidR="00FE0932" w:rsidRPr="0016322A">
        <w:rPr>
          <w:rFonts w:cstheme="minorHAnsi"/>
        </w:rPr>
        <w:t>.</w:t>
      </w:r>
    </w:p>
    <w:p w:rsidR="005A074E" w:rsidRPr="0016322A" w:rsidRDefault="005A074E" w:rsidP="005A074E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16322A">
        <w:rPr>
          <w:rFonts w:cstheme="minorHAnsi"/>
        </w:rPr>
        <w:t xml:space="preserve">Глобальные мышцы (прямая мышца, </w:t>
      </w:r>
      <w:proofErr w:type="spellStart"/>
      <w:r w:rsidRPr="0016322A">
        <w:rPr>
          <w:rFonts w:cstheme="minorHAnsi"/>
        </w:rPr>
        <w:t>экзоскелет</w:t>
      </w:r>
      <w:proofErr w:type="spellEnd"/>
      <w:r w:rsidRPr="0016322A">
        <w:rPr>
          <w:rFonts w:cstheme="minorHAnsi"/>
        </w:rPr>
        <w:t xml:space="preserve">, </w:t>
      </w:r>
      <w:proofErr w:type="spellStart"/>
      <w:r w:rsidRPr="0016322A">
        <w:rPr>
          <w:rFonts w:cstheme="minorHAnsi"/>
        </w:rPr>
        <w:t>эндоскелет</w:t>
      </w:r>
      <w:proofErr w:type="spellEnd"/>
      <w:r w:rsidRPr="0016322A">
        <w:rPr>
          <w:rFonts w:cstheme="minorHAnsi"/>
        </w:rPr>
        <w:t>, позв</w:t>
      </w:r>
      <w:r w:rsidR="0016322A">
        <w:rPr>
          <w:rFonts w:cstheme="minorHAnsi"/>
        </w:rPr>
        <w:t>оночник</w:t>
      </w:r>
      <w:r w:rsidRPr="0016322A">
        <w:rPr>
          <w:rFonts w:cstheme="minorHAnsi"/>
        </w:rPr>
        <w:t>)</w:t>
      </w:r>
    </w:p>
    <w:p w:rsidR="005A074E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Поясничный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отдел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позвоночник</w:t>
      </w:r>
      <w:r w:rsidRPr="0016322A">
        <w:rPr>
          <w:rFonts w:cstheme="minorHAnsi"/>
        </w:rPr>
        <w:t>а, большая часть мышц таза, расположенных на поверхностном слое.</w:t>
      </w:r>
    </w:p>
    <w:p w:rsidR="005A074E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Общее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соединение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поясничным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отделом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позвоночника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и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тазом</w:t>
      </w:r>
      <w:r w:rsidRPr="0016322A">
        <w:rPr>
          <w:rFonts w:cstheme="minorHAnsi"/>
        </w:rPr>
        <w:t>.</w:t>
      </w:r>
    </w:p>
    <w:p w:rsidR="005A074E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Участие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в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движении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позвоночника</w:t>
      </w:r>
      <w:r w:rsidRPr="0016322A">
        <w:rPr>
          <w:rFonts w:cstheme="minorHAnsi"/>
        </w:rPr>
        <w:t>.</w:t>
      </w:r>
    </w:p>
    <w:p w:rsidR="00FE0932" w:rsidRPr="0016322A" w:rsidRDefault="005A074E" w:rsidP="005A074E">
      <w:pPr>
        <w:pStyle w:val="a3"/>
        <w:jc w:val="both"/>
        <w:rPr>
          <w:rFonts w:cstheme="minorHAnsi"/>
        </w:rPr>
      </w:pPr>
      <w:r w:rsidRPr="0016322A">
        <w:rPr>
          <w:rFonts w:ascii="Cambria Math" w:hAnsi="Cambria Math" w:cs="Cambria Math"/>
        </w:rPr>
        <w:t>◆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Обеспечение</w:t>
      </w:r>
      <w:r w:rsidRPr="0016322A">
        <w:rPr>
          <w:rFonts w:cstheme="minorHAnsi"/>
        </w:rPr>
        <w:t xml:space="preserve"> </w:t>
      </w:r>
      <w:r w:rsidR="00457BCD">
        <w:rPr>
          <w:rFonts w:ascii="Calibri" w:hAnsi="Calibri" w:cs="Calibri"/>
        </w:rPr>
        <w:t>устойчивости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позвоночника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за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счет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центробежного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сжатия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во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время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движения</w:t>
      </w:r>
      <w:r w:rsidRPr="0016322A">
        <w:rPr>
          <w:rFonts w:cstheme="minorHAnsi"/>
        </w:rPr>
        <w:t xml:space="preserve"> </w:t>
      </w:r>
      <w:r w:rsidRPr="0016322A">
        <w:rPr>
          <w:rFonts w:ascii="Calibri" w:hAnsi="Calibri" w:cs="Calibri"/>
        </w:rPr>
        <w:t>позвоно</w:t>
      </w:r>
      <w:r w:rsidRPr="0016322A">
        <w:rPr>
          <w:rFonts w:cstheme="minorHAnsi"/>
        </w:rPr>
        <w:t>чника.</w:t>
      </w:r>
    </w:p>
    <w:p w:rsidR="005A074E" w:rsidRDefault="005A074E" w:rsidP="005A074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4465320" cy="272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2A" w:rsidRDefault="0016322A" w:rsidP="0016322A">
      <w:pPr>
        <w:pStyle w:val="a3"/>
        <w:jc w:val="both"/>
      </w:pPr>
      <w:r>
        <w:t>3. Локальные (местные) мышцы (многораздельные мышцы, брюшные мышцы, мышцы таза)</w:t>
      </w:r>
    </w:p>
    <w:p w:rsidR="0016322A" w:rsidRDefault="0016322A" w:rsidP="0016322A">
      <w:pPr>
        <w:pStyle w:val="a3"/>
        <w:jc w:val="both"/>
      </w:pPr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Поясничный</w:t>
      </w:r>
      <w:r>
        <w:t xml:space="preserve"> </w:t>
      </w:r>
      <w:r>
        <w:rPr>
          <w:rFonts w:ascii="Calibri" w:hAnsi="Calibri" w:cs="Calibri"/>
        </w:rPr>
        <w:t>отдел</w:t>
      </w:r>
      <w:r>
        <w:t xml:space="preserve"> </w:t>
      </w:r>
      <w:r>
        <w:rPr>
          <w:rFonts w:ascii="Calibri" w:hAnsi="Calibri" w:cs="Calibri"/>
        </w:rPr>
        <w:t>позвоночника</w:t>
      </w:r>
      <w:r>
        <w:t xml:space="preserve">, </w:t>
      </w:r>
      <w:r>
        <w:rPr>
          <w:rFonts w:ascii="Calibri" w:hAnsi="Calibri" w:cs="Calibri"/>
        </w:rPr>
        <w:t>расположенные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самой</w:t>
      </w:r>
      <w:r>
        <w:t xml:space="preserve"> </w:t>
      </w:r>
      <w:r>
        <w:rPr>
          <w:rFonts w:ascii="Calibri" w:hAnsi="Calibri" w:cs="Calibri"/>
        </w:rPr>
        <w:t>глубине</w:t>
      </w:r>
      <w:r>
        <w:t xml:space="preserve"> </w:t>
      </w:r>
      <w:r>
        <w:rPr>
          <w:rFonts w:ascii="Calibri" w:hAnsi="Calibri" w:cs="Calibri"/>
        </w:rPr>
        <w:t>тазовые</w:t>
      </w:r>
      <w:r>
        <w:t xml:space="preserve"> </w:t>
      </w:r>
      <w:r>
        <w:rPr>
          <w:rFonts w:ascii="Calibri" w:hAnsi="Calibri" w:cs="Calibri"/>
        </w:rPr>
        <w:t>мышцы</w:t>
      </w:r>
      <w:r>
        <w:t>.</w:t>
      </w:r>
    </w:p>
    <w:p w:rsidR="0016322A" w:rsidRDefault="0016322A" w:rsidP="0016322A">
      <w:pPr>
        <w:pStyle w:val="a3"/>
        <w:jc w:val="both"/>
      </w:pPr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Прямое</w:t>
      </w:r>
      <w:r>
        <w:t xml:space="preserve"> </w:t>
      </w:r>
      <w:r>
        <w:rPr>
          <w:rFonts w:ascii="Calibri" w:hAnsi="Calibri" w:cs="Calibri"/>
        </w:rPr>
        <w:t>соединение</w:t>
      </w:r>
      <w:r>
        <w:t xml:space="preserve"> </w:t>
      </w:r>
      <w:r>
        <w:rPr>
          <w:rFonts w:ascii="Calibri" w:hAnsi="Calibri" w:cs="Calibri"/>
        </w:rPr>
        <w:t>со</w:t>
      </w:r>
      <w:r>
        <w:t xml:space="preserve"> </w:t>
      </w:r>
      <w:r>
        <w:rPr>
          <w:rFonts w:ascii="Calibri" w:hAnsi="Calibri" w:cs="Calibri"/>
        </w:rPr>
        <w:t>спинным</w:t>
      </w:r>
      <w:r>
        <w:t xml:space="preserve"> </w:t>
      </w:r>
      <w:r>
        <w:rPr>
          <w:rFonts w:ascii="Calibri" w:hAnsi="Calibri" w:cs="Calibri"/>
        </w:rPr>
        <w:t>отдело</w:t>
      </w:r>
      <w:r>
        <w:t>м.</w:t>
      </w:r>
    </w:p>
    <w:p w:rsidR="0016322A" w:rsidRDefault="0016322A" w:rsidP="0016322A">
      <w:pPr>
        <w:pStyle w:val="a3"/>
        <w:jc w:val="both"/>
      </w:pPr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Обеспечение</w:t>
      </w:r>
      <w:r>
        <w:t xml:space="preserve"> </w:t>
      </w:r>
      <w:r>
        <w:rPr>
          <w:rFonts w:ascii="Calibri" w:hAnsi="Calibri" w:cs="Calibri"/>
        </w:rPr>
        <w:t>стабильности</w:t>
      </w:r>
      <w:r>
        <w:t xml:space="preserve"> </w:t>
      </w:r>
      <w:r>
        <w:rPr>
          <w:rFonts w:ascii="Calibri" w:hAnsi="Calibri" w:cs="Calibri"/>
        </w:rPr>
        <w:t>позвоночника</w:t>
      </w:r>
      <w:r>
        <w:t>.</w:t>
      </w:r>
    </w:p>
    <w:p w:rsidR="0016322A" w:rsidRDefault="0016322A" w:rsidP="0016322A">
      <w:pPr>
        <w:pStyle w:val="a3"/>
        <w:jc w:val="both"/>
      </w:pPr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Функция</w:t>
      </w:r>
      <w:r>
        <w:t xml:space="preserve"> </w:t>
      </w:r>
      <w:r>
        <w:rPr>
          <w:rFonts w:ascii="Calibri" w:hAnsi="Calibri" w:cs="Calibri"/>
        </w:rPr>
        <w:t>поддержания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контроля</w:t>
      </w:r>
      <w:r>
        <w:t xml:space="preserve"> </w:t>
      </w:r>
      <w:r>
        <w:rPr>
          <w:rFonts w:ascii="Calibri" w:hAnsi="Calibri" w:cs="Calibri"/>
        </w:rPr>
        <w:t>осанки</w:t>
      </w:r>
      <w:r>
        <w:t>.</w:t>
      </w:r>
    </w:p>
    <w:p w:rsidR="0016322A" w:rsidRDefault="0016322A" w:rsidP="0016322A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71900" cy="307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2A" w:rsidRDefault="0016322A" w:rsidP="0016322A">
      <w:pPr>
        <w:pStyle w:val="a3"/>
        <w:jc w:val="both"/>
      </w:pPr>
      <w:r>
        <w:t xml:space="preserve">       Многораздельные мышцы      Брюшные мышцы и мышцы таза</w:t>
      </w:r>
    </w:p>
    <w:p w:rsidR="00113D7F" w:rsidRDefault="00113D7F" w:rsidP="00113D7F">
      <w:pPr>
        <w:pStyle w:val="a3"/>
        <w:jc w:val="both"/>
      </w:pPr>
      <w:r>
        <w:t>4. Заключение</w:t>
      </w:r>
    </w:p>
    <w:p w:rsidR="00113D7F" w:rsidRDefault="00113D7F" w:rsidP="00113D7F">
      <w:pPr>
        <w:pStyle w:val="a3"/>
        <w:jc w:val="both"/>
      </w:pPr>
      <w:r>
        <w:rPr>
          <w:rFonts w:ascii="MS Gothic" w:eastAsia="MS Gothic" w:hAnsi="MS Gothic" w:cs="MS Gothic" w:hint="eastAsia"/>
        </w:rPr>
        <w:t>〇</w:t>
      </w:r>
      <w:r>
        <w:t xml:space="preserve"> Крупные и мелкие мышцы обеспечивают прямую и косвенную устойчивость позвоночника, а также поддерживаю позвоночный столб, выполняя регулировочную функцию.</w:t>
      </w:r>
    </w:p>
    <w:p w:rsidR="0016322A" w:rsidRDefault="00113D7F" w:rsidP="00113D7F">
      <w:pPr>
        <w:pStyle w:val="a3"/>
        <w:jc w:val="both"/>
      </w:pPr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Обеспечение</w:t>
      </w:r>
      <w:r>
        <w:t xml:space="preserve"> </w:t>
      </w:r>
      <w:r>
        <w:rPr>
          <w:rFonts w:ascii="Calibri" w:hAnsi="Calibri" w:cs="Calibri"/>
        </w:rPr>
        <w:t>одновременного</w:t>
      </w:r>
      <w:r>
        <w:t xml:space="preserve"> </w:t>
      </w:r>
      <w:r>
        <w:rPr>
          <w:rFonts w:ascii="Calibri" w:hAnsi="Calibri" w:cs="Calibri"/>
        </w:rPr>
        <w:t>движения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устойчивости</w:t>
      </w:r>
      <w:r>
        <w:t xml:space="preserve"> </w:t>
      </w:r>
      <w:r>
        <w:rPr>
          <w:rFonts w:ascii="Calibri" w:hAnsi="Calibri" w:cs="Calibri"/>
        </w:rPr>
        <w:t>поясничного</w:t>
      </w:r>
      <w:r>
        <w:t xml:space="preserve"> </w:t>
      </w:r>
      <w:r>
        <w:rPr>
          <w:rFonts w:ascii="Calibri" w:hAnsi="Calibri" w:cs="Calibri"/>
        </w:rPr>
        <w:t>отдела</w:t>
      </w:r>
      <w:r>
        <w:t xml:space="preserve"> </w:t>
      </w:r>
      <w:r>
        <w:rPr>
          <w:rFonts w:ascii="Calibri" w:hAnsi="Calibri" w:cs="Calibri"/>
        </w:rPr>
        <w:t>позвоночника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таза</w:t>
      </w:r>
      <w:r>
        <w:t xml:space="preserve"> (</w:t>
      </w:r>
      <w:proofErr w:type="spellStart"/>
      <w:r>
        <w:t>Gibbons</w:t>
      </w:r>
      <w:proofErr w:type="spellEnd"/>
      <w:r>
        <w:t xml:space="preserve"> &amp; </w:t>
      </w:r>
      <w:proofErr w:type="spellStart"/>
      <w:r>
        <w:t>Comerford</w:t>
      </w:r>
      <w:proofErr w:type="spellEnd"/>
      <w:r>
        <w:t>, 2001)</w:t>
      </w:r>
      <w:r w:rsidR="00070535">
        <w:t>.</w:t>
      </w:r>
    </w:p>
    <w:p w:rsidR="00070535" w:rsidRDefault="00070535" w:rsidP="00113D7F">
      <w:pPr>
        <w:pStyle w:val="a3"/>
        <w:jc w:val="both"/>
      </w:pPr>
      <w:r w:rsidRPr="00070535">
        <w:rPr>
          <w:rFonts w:ascii="MS Gothic" w:eastAsia="MS Gothic" w:hAnsi="MS Gothic" w:cs="MS Gothic" w:hint="eastAsia"/>
        </w:rPr>
        <w:t>〇</w:t>
      </w:r>
      <w:r w:rsidRPr="00070535">
        <w:t xml:space="preserve"> Увеличение устойчивости поясничного отдела позвоночника и таза, что играет очень важную роль в лечении и предотвращении боли в спине</w:t>
      </w:r>
      <w:r w:rsidR="00074213">
        <w:t>.</w:t>
      </w:r>
    </w:p>
    <w:p w:rsidR="00074213" w:rsidRDefault="00074213" w:rsidP="00113D7F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935980" cy="30022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t>5. Упражнения, укрепляющие крупные и мелкие мышцы.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eastAsia="MS Gothic" w:cstheme="minorHAnsi"/>
        </w:rPr>
        <w:t>〇</w:t>
      </w:r>
      <w:r w:rsidRPr="00CF2753">
        <w:rPr>
          <w:rFonts w:cstheme="minorHAnsi"/>
        </w:rPr>
        <w:t xml:space="preserve"> Укрепление пояснично-тазовых мышц с помощью неустойчивой поверхности.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t>Преимущества метода: низкая стоимость и простота перемещения.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t>Недостатки</w:t>
      </w:r>
      <w:r>
        <w:rPr>
          <w:rFonts w:cstheme="minorHAnsi"/>
        </w:rPr>
        <w:t xml:space="preserve"> метода</w:t>
      </w:r>
      <w:r w:rsidRPr="00CF2753">
        <w:rPr>
          <w:rFonts w:cstheme="minorHAnsi"/>
        </w:rPr>
        <w:t>: сложно количественно подтвердить эффект от тренировок.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eastAsia="MS Gothic" w:cstheme="minorHAnsi"/>
        </w:rPr>
        <w:t>〇</w:t>
      </w:r>
      <w:r w:rsidRPr="00CF2753">
        <w:rPr>
          <w:rFonts w:cstheme="minorHAnsi"/>
        </w:rPr>
        <w:t xml:space="preserve"> Укрепление пояснично-тазовых мышц с п</w:t>
      </w:r>
      <w:r w:rsidR="00E769E0">
        <w:rPr>
          <w:rFonts w:cstheme="minorHAnsi"/>
        </w:rPr>
        <w:t xml:space="preserve">омощью </w:t>
      </w:r>
      <w:proofErr w:type="spellStart"/>
      <w:r w:rsidR="00E769E0">
        <w:rPr>
          <w:rFonts w:cstheme="minorHAnsi"/>
        </w:rPr>
        <w:t>изокинетических</w:t>
      </w:r>
      <w:proofErr w:type="spellEnd"/>
      <w:r w:rsidR="00E769E0">
        <w:rPr>
          <w:rFonts w:cstheme="minorHAnsi"/>
        </w:rPr>
        <w:t xml:space="preserve"> устройств.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t>Преимущества</w:t>
      </w:r>
      <w:r>
        <w:rPr>
          <w:rFonts w:cstheme="minorHAnsi"/>
        </w:rPr>
        <w:t xml:space="preserve"> метода: р</w:t>
      </w:r>
      <w:r w:rsidRPr="00CF2753">
        <w:rPr>
          <w:rFonts w:cstheme="minorHAnsi"/>
        </w:rPr>
        <w:t>егулируемая угловая скорость и параксиальный режим (центростремительное сжатие, центробежное сжатие).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lastRenderedPageBreak/>
        <w:t>Недостатки</w:t>
      </w:r>
      <w:r>
        <w:rPr>
          <w:rFonts w:cstheme="minorHAnsi"/>
        </w:rPr>
        <w:t xml:space="preserve"> метода</w:t>
      </w:r>
      <w:r w:rsidRPr="00CF2753">
        <w:rPr>
          <w:rFonts w:cstheme="minorHAnsi"/>
        </w:rPr>
        <w:t>: сгибание в двух плоскостях, возможно растяжение.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eastAsia="MS Gothic" w:cstheme="minorHAnsi"/>
        </w:rPr>
        <w:t>〇</w:t>
      </w:r>
      <w:r w:rsidRPr="00CF2753">
        <w:rPr>
          <w:rFonts w:cstheme="minorHAnsi"/>
        </w:rPr>
        <w:t xml:space="preserve"> Укрепление пояснично-тазовых мышц: CENTAUR (КЕНТАВР)</w:t>
      </w:r>
    </w:p>
    <w:p w:rsidR="00CF2753" w:rsidRPr="00CF275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t>Преимущества</w:t>
      </w:r>
      <w:r>
        <w:rPr>
          <w:rFonts w:cstheme="minorHAnsi"/>
        </w:rPr>
        <w:t xml:space="preserve"> метода</w:t>
      </w:r>
      <w:r w:rsidRPr="00CF2753">
        <w:rPr>
          <w:rFonts w:cstheme="minorHAnsi"/>
        </w:rPr>
        <w:t>: использование силы тяжести в качестве сопротивления, эффект трехмерного движения.</w:t>
      </w:r>
    </w:p>
    <w:p w:rsidR="00074213" w:rsidRDefault="00CF2753" w:rsidP="00CF2753">
      <w:pPr>
        <w:pStyle w:val="a3"/>
        <w:jc w:val="both"/>
        <w:rPr>
          <w:rFonts w:cstheme="minorHAnsi"/>
        </w:rPr>
      </w:pPr>
      <w:r w:rsidRPr="00CF2753">
        <w:rPr>
          <w:rFonts w:cstheme="minorHAnsi"/>
        </w:rPr>
        <w:t>Недостатки</w:t>
      </w:r>
      <w:r>
        <w:rPr>
          <w:rFonts w:cstheme="minorHAnsi"/>
        </w:rPr>
        <w:t xml:space="preserve"> метода</w:t>
      </w:r>
      <w:r w:rsidRPr="00CF2753">
        <w:rPr>
          <w:rFonts w:cstheme="minorHAnsi"/>
        </w:rPr>
        <w:t>: из-за отсутствия визуальной биологической обратной связи трудно правильно удерживать положение тела. Так же сложно объективно подтвердить достигнуто ли укрепление мышц.</w:t>
      </w:r>
    </w:p>
    <w:p w:rsidR="00505D6B" w:rsidRDefault="00505D6B" w:rsidP="00CF2753">
      <w:pPr>
        <w:pStyle w:val="a3"/>
        <w:jc w:val="both"/>
        <w:rPr>
          <w:rFonts w:cstheme="minorHAnsi"/>
        </w:rPr>
      </w:pPr>
    </w:p>
    <w:p w:rsidR="00505D6B" w:rsidRPr="00505D6B" w:rsidRDefault="00505D6B" w:rsidP="00505D6B">
      <w:pPr>
        <w:pStyle w:val="a3"/>
        <w:jc w:val="both"/>
        <w:rPr>
          <w:rFonts w:cstheme="minorHAnsi"/>
        </w:rPr>
      </w:pPr>
      <w:r w:rsidRPr="00505D6B">
        <w:rPr>
          <w:rFonts w:cstheme="minorHAnsi"/>
        </w:rPr>
        <w:t>6. Усовершенствованный метод укрепления глобальных и локальных мышц - аппарат 3D NEWTON (3D НЬЮТОН)</w:t>
      </w:r>
    </w:p>
    <w:p w:rsidR="00505D6B" w:rsidRPr="00505D6B" w:rsidRDefault="00505D6B" w:rsidP="00505D6B">
      <w:pPr>
        <w:pStyle w:val="a3"/>
        <w:jc w:val="both"/>
        <w:rPr>
          <w:rFonts w:cstheme="minorHAnsi"/>
        </w:rPr>
      </w:pPr>
      <w:r w:rsidRPr="00505D6B">
        <w:rPr>
          <w:rFonts w:ascii="Cambria Math" w:hAnsi="Cambria Math" w:cs="Cambria Math"/>
        </w:rPr>
        <w:t>◆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Сопротивление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гравитации</w:t>
      </w:r>
      <w:r w:rsidRPr="00505D6B">
        <w:rPr>
          <w:rFonts w:cstheme="minorHAnsi"/>
        </w:rPr>
        <w:t xml:space="preserve">. </w:t>
      </w:r>
      <w:r w:rsidRPr="00505D6B">
        <w:rPr>
          <w:rFonts w:ascii="Calibri" w:hAnsi="Calibri" w:cs="Calibri"/>
        </w:rPr>
        <w:t>Вращение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на</w:t>
      </w:r>
      <w:r w:rsidRPr="00505D6B">
        <w:rPr>
          <w:rFonts w:cstheme="minorHAnsi"/>
        </w:rPr>
        <w:t xml:space="preserve"> 360 </w:t>
      </w:r>
      <w:r w:rsidRPr="00505D6B">
        <w:rPr>
          <w:rFonts w:ascii="Calibri" w:hAnsi="Calibri" w:cs="Calibri"/>
        </w:rPr>
        <w:t>градусов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и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наклон</w:t>
      </w:r>
      <w:r w:rsidRPr="00505D6B">
        <w:rPr>
          <w:rFonts w:cstheme="minorHAnsi"/>
        </w:rPr>
        <w:t xml:space="preserve">. </w:t>
      </w:r>
      <w:r w:rsidRPr="00505D6B">
        <w:rPr>
          <w:rFonts w:ascii="Calibri" w:hAnsi="Calibri" w:cs="Calibri"/>
        </w:rPr>
        <w:t>Движение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в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трёх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плоскостях</w:t>
      </w:r>
      <w:r w:rsidRPr="00505D6B">
        <w:rPr>
          <w:rFonts w:cstheme="minorHAnsi"/>
        </w:rPr>
        <w:t xml:space="preserve">. </w:t>
      </w:r>
      <w:r w:rsidRPr="00505D6B">
        <w:rPr>
          <w:rFonts w:ascii="Calibri" w:hAnsi="Calibri" w:cs="Calibri"/>
        </w:rPr>
        <w:t>Наклон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на</w:t>
      </w:r>
      <w:r w:rsidRPr="00505D6B">
        <w:rPr>
          <w:rFonts w:cstheme="minorHAnsi"/>
        </w:rPr>
        <w:t xml:space="preserve"> 0 - 30 </w:t>
      </w:r>
      <w:r w:rsidRPr="00505D6B">
        <w:rPr>
          <w:rFonts w:ascii="Calibri" w:hAnsi="Calibri" w:cs="Calibri"/>
        </w:rPr>
        <w:t>градусов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для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лечения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пациентов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и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на</w:t>
      </w:r>
      <w:r w:rsidRPr="00505D6B">
        <w:rPr>
          <w:rFonts w:cstheme="minorHAnsi"/>
        </w:rPr>
        <w:t xml:space="preserve"> 30- 60 </w:t>
      </w:r>
      <w:r w:rsidRPr="00505D6B">
        <w:rPr>
          <w:rFonts w:ascii="Calibri" w:hAnsi="Calibri" w:cs="Calibri"/>
        </w:rPr>
        <w:t>градусов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для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реабилитации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спортсмено</w:t>
      </w:r>
      <w:r w:rsidRPr="00505D6B">
        <w:rPr>
          <w:rFonts w:cstheme="minorHAnsi"/>
        </w:rPr>
        <w:t>в.</w:t>
      </w:r>
    </w:p>
    <w:p w:rsidR="00505D6B" w:rsidRDefault="00505D6B" w:rsidP="00505D6B">
      <w:pPr>
        <w:pStyle w:val="a3"/>
        <w:jc w:val="both"/>
        <w:rPr>
          <w:rFonts w:cstheme="minorHAnsi"/>
        </w:rPr>
      </w:pPr>
      <w:r w:rsidRPr="00505D6B">
        <w:rPr>
          <w:rFonts w:ascii="Cambria Math" w:hAnsi="Cambria Math" w:cs="Cambria Math"/>
        </w:rPr>
        <w:t>◆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Обеспечение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визуальной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биологической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обратной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связи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для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поддержания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точного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положения</w:t>
      </w:r>
      <w:r w:rsidRPr="00505D6B">
        <w:rPr>
          <w:rFonts w:cstheme="minorHAnsi"/>
        </w:rPr>
        <w:t xml:space="preserve"> </w:t>
      </w:r>
      <w:r w:rsidRPr="00505D6B">
        <w:rPr>
          <w:rFonts w:ascii="Calibri" w:hAnsi="Calibri" w:cs="Calibri"/>
        </w:rPr>
        <w:t>тела</w:t>
      </w:r>
      <w:r w:rsidRPr="00505D6B">
        <w:rPr>
          <w:rFonts w:cstheme="minorHAnsi"/>
        </w:rPr>
        <w:t>.</w:t>
      </w:r>
    </w:p>
    <w:p w:rsidR="00505D6B" w:rsidRDefault="00505D6B" w:rsidP="00505D6B">
      <w:pPr>
        <w:pStyle w:val="a3"/>
        <w:jc w:val="both"/>
        <w:rPr>
          <w:rFonts w:cstheme="minorHAnsi"/>
        </w:rPr>
      </w:pPr>
      <w:r w:rsidRPr="00505D6B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>
        <w:rPr>
          <w:rFonts w:cstheme="minorHAnsi"/>
        </w:rPr>
        <w:t>Позволяет</w:t>
      </w:r>
      <w:r w:rsidRPr="00CF2753">
        <w:rPr>
          <w:rFonts w:cstheme="minorHAnsi"/>
        </w:rPr>
        <w:t xml:space="preserve"> объективно подтвердить достигнуто ли укрепление мышц</w:t>
      </w:r>
      <w:r>
        <w:rPr>
          <w:rFonts w:cstheme="minorHAnsi"/>
        </w:rPr>
        <w:t>.</w:t>
      </w:r>
    </w:p>
    <w:p w:rsidR="0084124F" w:rsidRDefault="0084124F" w:rsidP="00505D6B">
      <w:pPr>
        <w:pStyle w:val="a3"/>
        <w:jc w:val="both"/>
        <w:rPr>
          <w:rFonts w:cstheme="minorHAnsi"/>
        </w:rPr>
      </w:pPr>
    </w:p>
    <w:p w:rsidR="0084124F" w:rsidRPr="0084124F" w:rsidRDefault="0084124F" w:rsidP="0084124F">
      <w:pPr>
        <w:pStyle w:val="a3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Относительные п</w:t>
      </w:r>
      <w:r w:rsidRPr="0084124F">
        <w:rPr>
          <w:rFonts w:cstheme="minorHAnsi"/>
        </w:rPr>
        <w:t>ротивопоказания: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Опухолевое заболевание· 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>Гипертония, кроме контролируемой медикаментами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Стресс-лабильная ишемическая болезнь сердца· 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Умеренная сердечная недостаточность· </w:t>
      </w:r>
    </w:p>
    <w:p w:rsidR="00975872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Короткие промежутки между приступами ревматизма· 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Остеопороз· </w:t>
      </w:r>
      <w:r w:rsidR="00975872" w:rsidRPr="00975872">
        <w:rPr>
          <w:rFonts w:cstheme="minorHAnsi"/>
        </w:rPr>
        <w:t xml:space="preserve">с сохранением </w:t>
      </w:r>
      <w:r w:rsidR="00975872">
        <w:rPr>
          <w:rFonts w:cstheme="minorHAnsi"/>
        </w:rPr>
        <w:t>более</w:t>
      </w:r>
      <w:r w:rsidR="00975872" w:rsidRPr="00975872">
        <w:rPr>
          <w:rFonts w:cstheme="minorHAnsi"/>
        </w:rPr>
        <w:t xml:space="preserve"> 80% средней скорректированной по возрасту плотности костей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Выпадение позвоночного диска и </w:t>
      </w:r>
      <w:proofErr w:type="spellStart"/>
      <w:r w:rsidRPr="0084124F">
        <w:rPr>
          <w:rFonts w:cstheme="minorHAnsi"/>
        </w:rPr>
        <w:t>протрузия</w:t>
      </w:r>
      <w:proofErr w:type="spellEnd"/>
      <w:r w:rsidRPr="0084124F">
        <w:rPr>
          <w:rFonts w:cstheme="minorHAnsi"/>
        </w:rPr>
        <w:t xml:space="preserve"> </w:t>
      </w:r>
      <w:r w:rsidR="00E769E0">
        <w:rPr>
          <w:rFonts w:cstheme="minorHAnsi"/>
        </w:rPr>
        <w:t>сроком</w:t>
      </w:r>
      <w:r w:rsidRPr="0084124F">
        <w:rPr>
          <w:rFonts w:cstheme="minorHAnsi"/>
        </w:rPr>
        <w:t xml:space="preserve"> до 3 месяцев при отсутствии хирургические показания· 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Глаукома· </w:t>
      </w:r>
    </w:p>
    <w:p w:rsidR="0084124F" w:rsidRP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 xml:space="preserve">Диабет· </w:t>
      </w:r>
    </w:p>
    <w:p w:rsidR="0084124F" w:rsidRDefault="0084124F" w:rsidP="0084124F">
      <w:pPr>
        <w:pStyle w:val="a3"/>
        <w:jc w:val="both"/>
        <w:rPr>
          <w:rFonts w:cstheme="minorHAnsi"/>
        </w:rPr>
      </w:pPr>
      <w:r w:rsidRPr="0084124F">
        <w:rPr>
          <w:rFonts w:cstheme="minorHAnsi"/>
        </w:rPr>
        <w:t>Психическая неустойчивость</w:t>
      </w:r>
      <w:r>
        <w:rPr>
          <w:rFonts w:cstheme="minorHAnsi"/>
        </w:rPr>
        <w:t>.</w:t>
      </w:r>
    </w:p>
    <w:p w:rsidR="0084124F" w:rsidRDefault="0084124F" w:rsidP="0084124F">
      <w:pPr>
        <w:pStyle w:val="a3"/>
        <w:jc w:val="both"/>
        <w:rPr>
          <w:rFonts w:cstheme="minorHAnsi"/>
        </w:rPr>
      </w:pPr>
    </w:p>
    <w:p w:rsidR="00975872" w:rsidRPr="00975872" w:rsidRDefault="00975872" w:rsidP="00975872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975872">
        <w:rPr>
          <w:rFonts w:cstheme="minorHAnsi"/>
        </w:rPr>
        <w:t xml:space="preserve">Абсолютные противопоказания· 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Недавние </w:t>
      </w:r>
      <w:r w:rsidR="00EC6F38">
        <w:rPr>
          <w:rFonts w:cstheme="minorHAnsi"/>
        </w:rPr>
        <w:t>переломы (в течение 4 месяцев)</w:t>
      </w:r>
    </w:p>
    <w:p w:rsidR="00EC6F38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Недавние операции на брюшной полости (в течение 4 месяцев)</w:t>
      </w:r>
    </w:p>
    <w:p w:rsidR="00EC6F38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Недавние гинекологические операции (в течение 4 месяцев)</w:t>
      </w:r>
    </w:p>
    <w:p w:rsidR="00EC6F38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Острые симптомы с хирургическими показаниями· 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Послеоперационная грыжа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Деформации позвоночника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Расщепление позвоночника, поражающее более одного позвонка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Болезнь </w:t>
      </w:r>
      <w:proofErr w:type="spellStart"/>
      <w:r w:rsidRPr="00975872">
        <w:rPr>
          <w:rFonts w:cstheme="minorHAnsi"/>
        </w:rPr>
        <w:t>Шейермана-Мау</w:t>
      </w:r>
      <w:proofErr w:type="spellEnd"/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Скол</w:t>
      </w:r>
      <w:r w:rsidR="00E769E0">
        <w:rPr>
          <w:rFonts w:cstheme="minorHAnsi"/>
        </w:rPr>
        <w:t xml:space="preserve">иоз более 30 градусов по </w:t>
      </w:r>
      <w:proofErr w:type="spellStart"/>
      <w:r w:rsidR="00E769E0">
        <w:rPr>
          <w:rFonts w:cstheme="minorHAnsi"/>
        </w:rPr>
        <w:t>Коббу</w:t>
      </w:r>
      <w:proofErr w:type="spellEnd"/>
      <w:r w:rsidR="00E769E0">
        <w:rPr>
          <w:rFonts w:cstheme="minorHAnsi"/>
        </w:rPr>
        <w:t>.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Серьезные сосудистые заболевания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Анергия аорты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Эмболия легочных сосудов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Тромбоз крупных вен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Церебральная ишемия· 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Серьезные сердечно-сосудистые заболевания-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Сердечная недостаточность-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Нестабильная стенокардия· 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lastRenderedPageBreak/>
        <w:t>Серьезные воспалительные заболевания в стадии обострения, нап</w:t>
      </w:r>
      <w:r w:rsidR="00E769E0">
        <w:rPr>
          <w:rFonts w:cstheme="minorHAnsi"/>
        </w:rPr>
        <w:t xml:space="preserve">ример, </w:t>
      </w:r>
      <w:proofErr w:type="spellStart"/>
      <w:r w:rsidR="00E769E0">
        <w:rPr>
          <w:rFonts w:cstheme="minorHAnsi"/>
        </w:rPr>
        <w:t>пневмоцистная</w:t>
      </w:r>
      <w:proofErr w:type="spellEnd"/>
      <w:r w:rsidR="00E769E0">
        <w:rPr>
          <w:rFonts w:cstheme="minorHAnsi"/>
        </w:rPr>
        <w:t xml:space="preserve"> пневмония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Болезнь Бехтерева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Остеопороз с сохранением менее 80% средней скорректированной по возрасту плотности </w:t>
      </w:r>
      <w:r w:rsidR="00E769E0">
        <w:rPr>
          <w:rFonts w:cstheme="minorHAnsi"/>
        </w:rPr>
        <w:t>костей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 xml:space="preserve">Острый пролапс позвоночного диска </w:t>
      </w:r>
    </w:p>
    <w:p w:rsidR="00EC6F38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Показания к опер</w:t>
      </w:r>
      <w:r w:rsidR="00E769E0">
        <w:rPr>
          <w:rFonts w:cstheme="minorHAnsi"/>
        </w:rPr>
        <w:t>ации (острое поражение нервов)</w:t>
      </w:r>
    </w:p>
    <w:p w:rsidR="00975872" w:rsidRPr="00975872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Прогрессир</w:t>
      </w:r>
      <w:r w:rsidR="00E769E0">
        <w:rPr>
          <w:rFonts w:cstheme="minorHAnsi"/>
        </w:rPr>
        <w:t>ующие неврологические симптомы</w:t>
      </w:r>
    </w:p>
    <w:p w:rsidR="00975872" w:rsidRPr="00975872" w:rsidRDefault="00E769E0" w:rsidP="00975872">
      <w:pPr>
        <w:pStyle w:val="a3"/>
        <w:jc w:val="both"/>
        <w:rPr>
          <w:rFonts w:cstheme="minorHAnsi"/>
        </w:rPr>
      </w:pPr>
      <w:r>
        <w:rPr>
          <w:rFonts w:cstheme="minorHAnsi"/>
        </w:rPr>
        <w:t>Отслойка сетчатки</w:t>
      </w:r>
    </w:p>
    <w:p w:rsidR="00975872" w:rsidRPr="00975872" w:rsidRDefault="00E769E0" w:rsidP="00975872">
      <w:pPr>
        <w:pStyle w:val="a3"/>
        <w:jc w:val="both"/>
        <w:rPr>
          <w:rFonts w:cstheme="minorHAnsi"/>
        </w:rPr>
      </w:pPr>
      <w:r>
        <w:rPr>
          <w:rFonts w:cstheme="minorHAnsi"/>
        </w:rPr>
        <w:t>Инфекционные заболевания</w:t>
      </w:r>
      <w:bookmarkStart w:id="0" w:name="_GoBack"/>
      <w:bookmarkEnd w:id="0"/>
    </w:p>
    <w:p w:rsidR="0084124F" w:rsidRPr="00505D6B" w:rsidRDefault="00975872" w:rsidP="00975872">
      <w:pPr>
        <w:pStyle w:val="a3"/>
        <w:jc w:val="both"/>
        <w:rPr>
          <w:rFonts w:cstheme="minorHAnsi"/>
        </w:rPr>
      </w:pPr>
      <w:r w:rsidRPr="00975872">
        <w:rPr>
          <w:rFonts w:cstheme="minorHAnsi"/>
        </w:rPr>
        <w:t>Прогрессирующая неустойчивость позвоночного столба</w:t>
      </w:r>
    </w:p>
    <w:sectPr w:rsidR="0084124F" w:rsidRPr="0050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E0316"/>
    <w:multiLevelType w:val="hybridMultilevel"/>
    <w:tmpl w:val="EFAC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7762"/>
    <w:multiLevelType w:val="hybridMultilevel"/>
    <w:tmpl w:val="8E7CD5D4"/>
    <w:lvl w:ilvl="0" w:tplc="58CE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5F"/>
    <w:rsid w:val="00070535"/>
    <w:rsid w:val="00074213"/>
    <w:rsid w:val="00113D7F"/>
    <w:rsid w:val="0016322A"/>
    <w:rsid w:val="00457BCD"/>
    <w:rsid w:val="00505D6B"/>
    <w:rsid w:val="005A074E"/>
    <w:rsid w:val="0084124F"/>
    <w:rsid w:val="008B3825"/>
    <w:rsid w:val="00975872"/>
    <w:rsid w:val="00CF2753"/>
    <w:rsid w:val="00E769E0"/>
    <w:rsid w:val="00EC6F38"/>
    <w:rsid w:val="00F9785F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E85C"/>
  <w15:chartTrackingRefBased/>
  <w15:docId w15:val="{8FB0D6FB-61A4-4438-8432-34D1959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Anna Kleyn</cp:lastModifiedBy>
  <cp:revision>10</cp:revision>
  <dcterms:created xsi:type="dcterms:W3CDTF">2020-09-24T16:03:00Z</dcterms:created>
  <dcterms:modified xsi:type="dcterms:W3CDTF">2020-10-02T11:37:00Z</dcterms:modified>
</cp:coreProperties>
</file>